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155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36"/>
          <w:szCs w:val="36"/>
          <w:highlight w:val="none"/>
          <w:lang w:val="en-US" w:eastAsia="zh-CN"/>
        </w:rPr>
      </w:pPr>
      <w:r>
        <w:rPr>
          <w:rFonts w:hint="eastAsia"/>
          <w:sz w:val="36"/>
          <w:szCs w:val="36"/>
          <w:highlight w:val="none"/>
          <w:lang w:val="en-US" w:eastAsia="zh-CN"/>
        </w:rPr>
        <w:t>建湖县建筑装修垃圾收集站改建及县城中转对接站大修项目</w:t>
      </w:r>
    </w:p>
    <w:p w14:paraId="023D24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36"/>
          <w:szCs w:val="36"/>
          <w:lang w:val="en-US" w:eastAsia="zh-CN"/>
        </w:rPr>
      </w:pPr>
      <w:r>
        <w:rPr>
          <w:rFonts w:hint="eastAsia"/>
          <w:sz w:val="36"/>
          <w:szCs w:val="36"/>
          <w:highlight w:val="none"/>
          <w:lang w:val="en-US" w:eastAsia="zh-CN"/>
        </w:rPr>
        <w:t>中标公告</w:t>
      </w:r>
    </w:p>
    <w:p w14:paraId="3D8613C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highlight w:val="none"/>
          <w:lang w:val="en-US" w:eastAsia="zh-CN"/>
        </w:rPr>
        <w:t>项目编号：</w:t>
      </w:r>
      <w:r>
        <w:rPr>
          <w:rFonts w:hint="eastAsia" w:ascii="宋体" w:hAnsi="宋体" w:cs="Arial"/>
          <w:bCs/>
          <w:color w:val="000000"/>
          <w:sz w:val="24"/>
          <w:szCs w:val="24"/>
          <w:highlight w:val="none"/>
          <w:lang w:eastAsia="zh-CN"/>
        </w:rPr>
        <w:t>JSZC-320925-YDGC-G2025-0047</w:t>
      </w:r>
    </w:p>
    <w:p w14:paraId="5E48CA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二、项目名称：</w:t>
      </w:r>
      <w:r>
        <w:rPr>
          <w:rFonts w:hint="eastAsia" w:ascii="宋体" w:hAnsi="宋体" w:eastAsia="宋体" w:cs="宋体"/>
          <w:b w:val="0"/>
          <w:bCs w:val="0"/>
          <w:sz w:val="24"/>
          <w:szCs w:val="24"/>
          <w:highlight w:val="none"/>
          <w:lang w:val="en-US" w:eastAsia="zh-CN"/>
        </w:rPr>
        <w:t>建湖县建筑装修垃圾收集站改建及县城中转对接站大修项目</w:t>
      </w:r>
    </w:p>
    <w:p w14:paraId="6448839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三、中标</w:t>
      </w:r>
      <w:r>
        <w:rPr>
          <w:rFonts w:hint="eastAsia" w:ascii="宋体" w:hAnsi="宋体" w:cs="宋体"/>
          <w:b/>
          <w:bCs/>
          <w:sz w:val="24"/>
          <w:szCs w:val="24"/>
          <w:highlight w:val="none"/>
          <w:lang w:val="en-US" w:eastAsia="zh-CN"/>
        </w:rPr>
        <w:t>（成交）</w:t>
      </w:r>
      <w:r>
        <w:rPr>
          <w:rFonts w:hint="eastAsia" w:ascii="宋体" w:hAnsi="宋体" w:eastAsia="宋体" w:cs="宋体"/>
          <w:b/>
          <w:bCs/>
          <w:sz w:val="24"/>
          <w:szCs w:val="24"/>
          <w:highlight w:val="none"/>
          <w:lang w:val="en-US" w:eastAsia="zh-CN"/>
        </w:rPr>
        <w:t>信息</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28"/>
        <w:gridCol w:w="1455"/>
        <w:gridCol w:w="2300"/>
        <w:gridCol w:w="1840"/>
        <w:gridCol w:w="1515"/>
        <w:gridCol w:w="2068"/>
      </w:tblGrid>
      <w:tr w14:paraId="697B64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7" w:hRule="atLeast"/>
          <w:tblCellSpacing w:w="0" w:type="dxa"/>
        </w:trPr>
        <w:tc>
          <w:tcPr>
            <w:tcW w:w="320" w:type="pct"/>
            <w:shd w:val="clear" w:color="auto" w:fill="auto"/>
            <w:vAlign w:val="center"/>
          </w:tcPr>
          <w:p w14:paraId="2DA65815">
            <w:pPr>
              <w:keepNext w:val="0"/>
              <w:keepLines w:val="0"/>
              <w:pageBreakBefore w:val="0"/>
              <w:widowControl/>
              <w:suppressLineNumbers w:val="0"/>
              <w:kinsoku/>
              <w:wordWrap/>
              <w:overflowPunct/>
              <w:topLinePunct w:val="0"/>
              <w:autoSpaceDE/>
              <w:autoSpaceDN/>
              <w:bidi w:val="0"/>
              <w:spacing w:line="500" w:lineRule="exact"/>
              <w:jc w:val="center"/>
              <w:textAlignment w:val="auto"/>
            </w:pPr>
            <w:r>
              <w:rPr>
                <w:rFonts w:ascii="宋体" w:hAnsi="宋体" w:eastAsia="宋体" w:cs="宋体"/>
                <w:kern w:val="0"/>
                <w:sz w:val="24"/>
                <w:szCs w:val="24"/>
                <w:lang w:val="en-US" w:eastAsia="zh-CN" w:bidi="ar"/>
              </w:rPr>
              <w:t>序号</w:t>
            </w:r>
          </w:p>
        </w:tc>
        <w:tc>
          <w:tcPr>
            <w:tcW w:w="741" w:type="pct"/>
            <w:shd w:val="clear" w:color="auto" w:fill="auto"/>
            <w:vAlign w:val="center"/>
          </w:tcPr>
          <w:p w14:paraId="310027DA">
            <w:pPr>
              <w:keepNext w:val="0"/>
              <w:keepLines w:val="0"/>
              <w:pageBreakBefore w:val="0"/>
              <w:widowControl/>
              <w:suppressLineNumbers w:val="0"/>
              <w:kinsoku/>
              <w:wordWrap/>
              <w:overflowPunct/>
              <w:topLinePunct w:val="0"/>
              <w:autoSpaceDE/>
              <w:autoSpaceDN/>
              <w:bidi w:val="0"/>
              <w:spacing w:line="500" w:lineRule="exact"/>
              <w:jc w:val="left"/>
              <w:textAlignment w:val="auto"/>
            </w:pPr>
            <w:r>
              <w:rPr>
                <w:rFonts w:ascii="宋体" w:hAnsi="宋体" w:eastAsia="宋体" w:cs="宋体"/>
                <w:kern w:val="0"/>
                <w:sz w:val="24"/>
                <w:szCs w:val="24"/>
                <w:lang w:val="en-US" w:eastAsia="zh-CN" w:bidi="ar"/>
              </w:rPr>
              <w:t>供应商名称</w:t>
            </w:r>
          </w:p>
        </w:tc>
        <w:tc>
          <w:tcPr>
            <w:tcW w:w="1172" w:type="pct"/>
            <w:shd w:val="clear" w:color="auto" w:fill="auto"/>
            <w:vAlign w:val="center"/>
          </w:tcPr>
          <w:p w14:paraId="3F8A8B29">
            <w:pPr>
              <w:keepNext w:val="0"/>
              <w:keepLines w:val="0"/>
              <w:pageBreakBefore w:val="0"/>
              <w:widowControl/>
              <w:suppressLineNumbers w:val="0"/>
              <w:kinsoku/>
              <w:wordWrap/>
              <w:overflowPunct/>
              <w:topLinePunct w:val="0"/>
              <w:autoSpaceDE/>
              <w:autoSpaceDN/>
              <w:bidi w:val="0"/>
              <w:spacing w:line="500" w:lineRule="exact"/>
              <w:jc w:val="center"/>
              <w:textAlignment w:val="auto"/>
            </w:pPr>
            <w:r>
              <w:rPr>
                <w:rFonts w:ascii="宋体" w:hAnsi="宋体" w:eastAsia="宋体" w:cs="宋体"/>
                <w:kern w:val="0"/>
                <w:sz w:val="24"/>
                <w:szCs w:val="24"/>
                <w:lang w:val="en-US" w:eastAsia="zh-CN" w:bidi="ar"/>
              </w:rPr>
              <w:t>社会信用代码</w:t>
            </w:r>
          </w:p>
        </w:tc>
        <w:tc>
          <w:tcPr>
            <w:tcW w:w="938" w:type="pct"/>
            <w:shd w:val="clear" w:color="auto" w:fill="auto"/>
            <w:vAlign w:val="center"/>
          </w:tcPr>
          <w:p w14:paraId="2732F84F">
            <w:pPr>
              <w:keepNext w:val="0"/>
              <w:keepLines w:val="0"/>
              <w:pageBreakBefore w:val="0"/>
              <w:widowControl/>
              <w:suppressLineNumbers w:val="0"/>
              <w:kinsoku/>
              <w:wordWrap/>
              <w:overflowPunct/>
              <w:topLinePunct w:val="0"/>
              <w:autoSpaceDE/>
              <w:autoSpaceDN/>
              <w:bidi w:val="0"/>
              <w:spacing w:line="500" w:lineRule="exact"/>
              <w:jc w:val="left"/>
              <w:textAlignment w:val="auto"/>
            </w:pPr>
            <w:r>
              <w:rPr>
                <w:rFonts w:ascii="宋体" w:hAnsi="宋体" w:eastAsia="宋体" w:cs="宋体"/>
                <w:kern w:val="0"/>
                <w:sz w:val="24"/>
                <w:szCs w:val="24"/>
                <w:lang w:val="en-US" w:eastAsia="zh-CN" w:bidi="ar"/>
              </w:rPr>
              <w:t>供应商地址</w:t>
            </w:r>
          </w:p>
        </w:tc>
        <w:tc>
          <w:tcPr>
            <w:tcW w:w="772" w:type="pct"/>
            <w:shd w:val="clear" w:color="auto" w:fill="auto"/>
            <w:vAlign w:val="center"/>
          </w:tcPr>
          <w:p w14:paraId="5F47886D">
            <w:pPr>
              <w:keepNext w:val="0"/>
              <w:keepLines w:val="0"/>
              <w:pageBreakBefore w:val="0"/>
              <w:widowControl/>
              <w:suppressLineNumbers w:val="0"/>
              <w:kinsoku/>
              <w:wordWrap/>
              <w:overflowPunct/>
              <w:topLinePunct w:val="0"/>
              <w:autoSpaceDE/>
              <w:autoSpaceDN/>
              <w:bidi w:val="0"/>
              <w:spacing w:line="500" w:lineRule="exact"/>
              <w:jc w:val="right"/>
              <w:textAlignment w:val="auto"/>
            </w:pPr>
            <w:r>
              <w:rPr>
                <w:rFonts w:ascii="宋体" w:hAnsi="宋体" w:eastAsia="宋体" w:cs="宋体"/>
                <w:kern w:val="0"/>
                <w:sz w:val="24"/>
                <w:szCs w:val="24"/>
                <w:lang w:val="en-US" w:eastAsia="zh-CN" w:bidi="ar"/>
              </w:rPr>
              <w:t>评审总得分</w:t>
            </w:r>
          </w:p>
        </w:tc>
        <w:tc>
          <w:tcPr>
            <w:tcW w:w="1054" w:type="pct"/>
            <w:shd w:val="clear" w:color="auto" w:fill="auto"/>
            <w:vAlign w:val="center"/>
          </w:tcPr>
          <w:p w14:paraId="568409C8">
            <w:pPr>
              <w:keepNext w:val="0"/>
              <w:keepLines w:val="0"/>
              <w:pageBreakBefore w:val="0"/>
              <w:widowControl/>
              <w:suppressLineNumbers w:val="0"/>
              <w:kinsoku/>
              <w:wordWrap/>
              <w:overflowPunct/>
              <w:topLinePunct w:val="0"/>
              <w:autoSpaceDE/>
              <w:autoSpaceDN/>
              <w:bidi w:val="0"/>
              <w:spacing w:line="500" w:lineRule="exact"/>
              <w:jc w:val="center"/>
              <w:textAlignment w:val="auto"/>
            </w:pPr>
            <w:r>
              <w:rPr>
                <w:rFonts w:ascii="宋体" w:hAnsi="宋体" w:eastAsia="宋体" w:cs="宋体"/>
                <w:kern w:val="0"/>
                <w:sz w:val="24"/>
                <w:szCs w:val="24"/>
                <w:lang w:val="en-US" w:eastAsia="zh-CN" w:bidi="ar"/>
              </w:rPr>
              <w:t>中标/成交金额</w:t>
            </w:r>
          </w:p>
        </w:tc>
      </w:tr>
      <w:tr w14:paraId="42D99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54" w:hRule="atLeast"/>
          <w:tblCellSpacing w:w="0" w:type="dxa"/>
        </w:trPr>
        <w:tc>
          <w:tcPr>
            <w:tcW w:w="320" w:type="pct"/>
            <w:shd w:val="clear" w:color="auto" w:fill="auto"/>
            <w:vAlign w:val="center"/>
          </w:tcPr>
          <w:p w14:paraId="4D9451C1">
            <w:pPr>
              <w:keepNext w:val="0"/>
              <w:keepLines w:val="0"/>
              <w:pageBreakBefore w:val="0"/>
              <w:widowControl/>
              <w:suppressLineNumbers w:val="0"/>
              <w:kinsoku/>
              <w:wordWrap/>
              <w:overflowPunct/>
              <w:topLinePunct w:val="0"/>
              <w:autoSpaceDE/>
              <w:autoSpaceDN/>
              <w:bidi w:val="0"/>
              <w:spacing w:line="500" w:lineRule="exact"/>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p>
        </w:tc>
        <w:tc>
          <w:tcPr>
            <w:tcW w:w="741" w:type="pct"/>
            <w:shd w:val="clear" w:color="auto" w:fill="auto"/>
            <w:vAlign w:val="center"/>
          </w:tcPr>
          <w:p w14:paraId="11600516">
            <w:pPr>
              <w:keepNext w:val="0"/>
              <w:keepLines w:val="0"/>
              <w:pageBreakBefore w:val="0"/>
              <w:widowControl/>
              <w:suppressLineNumbers w:val="0"/>
              <w:kinsoku/>
              <w:wordWrap/>
              <w:overflowPunct/>
              <w:topLinePunct w:val="0"/>
              <w:autoSpaceDE/>
              <w:autoSpaceDN/>
              <w:bidi w:val="0"/>
              <w:spacing w:line="500" w:lineRule="exact"/>
              <w:jc w:val="left"/>
              <w:textAlignment w:val="auto"/>
              <w:rPr>
                <w:rFonts w:ascii="宋体" w:hAnsi="宋体" w:eastAsia="宋体" w:cs="宋体"/>
                <w:kern w:val="0"/>
                <w:sz w:val="24"/>
                <w:szCs w:val="24"/>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盐城美城机械制造有限公司</w:t>
            </w:r>
          </w:p>
        </w:tc>
        <w:tc>
          <w:tcPr>
            <w:tcW w:w="1172" w:type="pct"/>
            <w:shd w:val="clear" w:color="auto" w:fill="auto"/>
            <w:vAlign w:val="center"/>
          </w:tcPr>
          <w:p w14:paraId="4FD1962D">
            <w:pPr>
              <w:keepNext w:val="0"/>
              <w:keepLines w:val="0"/>
              <w:pageBreakBefore w:val="0"/>
              <w:widowControl/>
              <w:suppressLineNumbers w:val="0"/>
              <w:kinsoku/>
              <w:wordWrap/>
              <w:overflowPunct/>
              <w:topLinePunct w:val="0"/>
              <w:autoSpaceDE/>
              <w:autoSpaceDN/>
              <w:bidi w:val="0"/>
              <w:spacing w:line="500" w:lineRule="exact"/>
              <w:jc w:val="lef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9132092568716158XC</w:t>
            </w:r>
          </w:p>
        </w:tc>
        <w:tc>
          <w:tcPr>
            <w:tcW w:w="938" w:type="pct"/>
            <w:shd w:val="clear" w:color="auto" w:fill="auto"/>
            <w:vAlign w:val="center"/>
          </w:tcPr>
          <w:p w14:paraId="2BC6BE0D">
            <w:pPr>
              <w:keepNext w:val="0"/>
              <w:keepLines w:val="0"/>
              <w:pageBreakBefore w:val="0"/>
              <w:widowControl/>
              <w:suppressLineNumbers w:val="0"/>
              <w:kinsoku/>
              <w:wordWrap/>
              <w:overflowPunct/>
              <w:topLinePunct w:val="0"/>
              <w:autoSpaceDE/>
              <w:autoSpaceDN/>
              <w:bidi w:val="0"/>
              <w:spacing w:line="500" w:lineRule="exact"/>
              <w:jc w:val="left"/>
              <w:textAlignment w:val="auto"/>
              <w:rPr>
                <w:rFonts w:ascii="宋体" w:hAnsi="宋体" w:eastAsia="宋体" w:cs="宋体"/>
                <w:kern w:val="0"/>
                <w:sz w:val="24"/>
                <w:szCs w:val="24"/>
                <w:lang w:val="en-US" w:eastAsia="zh-CN" w:bidi="ar"/>
              </w:rPr>
            </w:pPr>
            <w:r>
              <w:rPr>
                <w:rFonts w:ascii="宋体" w:hAnsi="宋体" w:eastAsia="宋体" w:cs="宋体"/>
                <w:sz w:val="24"/>
                <w:szCs w:val="24"/>
              </w:rPr>
              <w:t>民营科技创业园朱墩路8号</w:t>
            </w:r>
          </w:p>
        </w:tc>
        <w:tc>
          <w:tcPr>
            <w:tcW w:w="772" w:type="pct"/>
            <w:shd w:val="clear" w:color="auto" w:fill="auto"/>
            <w:vAlign w:val="center"/>
          </w:tcPr>
          <w:p w14:paraId="60D6CE49">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96</w:t>
            </w:r>
          </w:p>
          <w:p w14:paraId="02B4A6AE">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（均分制）</w:t>
            </w:r>
          </w:p>
        </w:tc>
        <w:tc>
          <w:tcPr>
            <w:tcW w:w="1054" w:type="pct"/>
            <w:shd w:val="clear" w:color="auto" w:fill="auto"/>
            <w:vAlign w:val="center"/>
          </w:tcPr>
          <w:p w14:paraId="2F14D592">
            <w:pPr>
              <w:keepNext w:val="0"/>
              <w:keepLines w:val="0"/>
              <w:pageBreakBefore w:val="0"/>
              <w:widowControl/>
              <w:suppressLineNumbers w:val="0"/>
              <w:kinsoku/>
              <w:wordWrap/>
              <w:overflowPunct/>
              <w:topLinePunct w:val="0"/>
              <w:autoSpaceDE/>
              <w:autoSpaceDN/>
              <w:bidi w:val="0"/>
              <w:spacing w:line="500" w:lineRule="exact"/>
              <w:jc w:val="center"/>
              <w:textAlignment w:val="auto"/>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2052004.92元</w:t>
            </w:r>
          </w:p>
        </w:tc>
      </w:tr>
    </w:tbl>
    <w:p w14:paraId="0008B8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b/>
          <w:bCs/>
          <w:highlight w:val="none"/>
          <w:lang w:val="en-US" w:eastAsia="zh-CN"/>
        </w:rPr>
      </w:pPr>
      <w:r>
        <w:rPr>
          <w:rFonts w:hint="eastAsia" w:ascii="宋体" w:hAnsi="宋体" w:eastAsia="宋体" w:cs="宋体"/>
          <w:b/>
          <w:bCs/>
          <w:sz w:val="24"/>
          <w:szCs w:val="24"/>
          <w:highlight w:val="none"/>
          <w:lang w:val="en-US" w:eastAsia="zh-CN"/>
        </w:rPr>
        <w:t>四、主要标的信息</w:t>
      </w:r>
    </w:p>
    <w:tbl>
      <w:tblPr>
        <w:tblStyle w:val="8"/>
        <w:tblW w:w="5089" w:type="pct"/>
        <w:jc w:val="center"/>
        <w:tblLayout w:type="autofit"/>
        <w:tblCellMar>
          <w:top w:w="0" w:type="dxa"/>
          <w:left w:w="0" w:type="dxa"/>
          <w:bottom w:w="0" w:type="dxa"/>
          <w:right w:w="0" w:type="dxa"/>
        </w:tblCellMar>
      </w:tblPr>
      <w:tblGrid>
        <w:gridCol w:w="9944"/>
      </w:tblGrid>
      <w:tr w14:paraId="1186BF42">
        <w:tblPrEx>
          <w:tblCellMar>
            <w:top w:w="0" w:type="dxa"/>
            <w:left w:w="0" w:type="dxa"/>
            <w:bottom w:w="0" w:type="dxa"/>
            <w:right w:w="0" w:type="dxa"/>
          </w:tblCellMar>
        </w:tblPrEx>
        <w:trPr>
          <w:trHeight w:val="532" w:hRule="atLeast"/>
          <w:jc w:val="center"/>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14:paraId="678121C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20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类</w:t>
            </w:r>
          </w:p>
        </w:tc>
      </w:tr>
      <w:tr w14:paraId="66D37346">
        <w:tblPrEx>
          <w:tblCellMar>
            <w:top w:w="0" w:type="dxa"/>
            <w:left w:w="0" w:type="dxa"/>
            <w:bottom w:w="0" w:type="dxa"/>
            <w:right w:w="0" w:type="dxa"/>
          </w:tblCellMar>
        </w:tblPrEx>
        <w:trPr>
          <w:trHeight w:val="580" w:hRule="atLeast"/>
          <w:jc w:val="center"/>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14:paraId="2899B85F">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b w:val="0"/>
                <w:bCs w:val="0"/>
                <w:sz w:val="24"/>
                <w:szCs w:val="24"/>
                <w:highlight w:val="none"/>
                <w:lang w:val="en-US" w:eastAsia="zh-CN"/>
              </w:rPr>
              <w:t>建湖县建筑装修垃圾收集站改建及县城中转对接站大修项目</w:t>
            </w:r>
          </w:p>
          <w:p w14:paraId="21F63DF0">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品牌（如有）</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美城</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48D0C13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规格型号：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SJ-16</w:t>
            </w:r>
          </w:p>
          <w:p w14:paraId="0B954FC6">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数量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3套</w:t>
            </w:r>
          </w:p>
          <w:p w14:paraId="0CC54DDD">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default"/>
                <w:lang w:val="en-US" w:eastAsia="zh-CN"/>
              </w:rPr>
            </w:pPr>
            <w:r>
              <w:rPr>
                <w:rFonts w:hint="eastAsia" w:ascii="宋体" w:hAnsi="宋体" w:cs="宋体"/>
                <w:b/>
                <w:bCs/>
                <w:color w:val="000000" w:themeColor="text1"/>
                <w:sz w:val="24"/>
                <w:szCs w:val="24"/>
                <w:highlight w:val="none"/>
                <w:lang w:val="en-US" w:eastAsia="zh-CN"/>
                <w14:textFill>
                  <w14:solidFill>
                    <w14:schemeClr w14:val="tx1"/>
                  </w14:solidFill>
                </w14:textFill>
              </w:rPr>
              <w:t>单价：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309495.67元</w:t>
            </w:r>
          </w:p>
        </w:tc>
      </w:tr>
    </w:tbl>
    <w:p w14:paraId="672DAEF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五、评审专家名单：</w:t>
      </w:r>
    </w:p>
    <w:p w14:paraId="45F139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周正永、赵海燕、张贵明、王坤、张开武（采购人代表）</w:t>
      </w:r>
    </w:p>
    <w:p w14:paraId="1586034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六、代理服务收费标准及金额：</w:t>
      </w:r>
    </w:p>
    <w:p w14:paraId="3AC857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000000"/>
          <w:sz w:val="24"/>
          <w:highlight w:val="none"/>
          <w:lang w:val="en-US" w:eastAsia="zh-CN"/>
        </w:rPr>
      </w:pPr>
      <w:r>
        <w:rPr>
          <w:rFonts w:hint="eastAsia"/>
          <w:color w:val="000000"/>
          <w:sz w:val="24"/>
          <w:highlight w:val="none"/>
          <w:lang w:val="en-US" w:eastAsia="zh-CN"/>
        </w:rPr>
        <w:t>如中标人响应成交，中标人领取中标通知书签订合同后向招标代理机构交纳招标代理服务费（通过数字人民币方式交款）费用为25200元整。</w:t>
      </w:r>
    </w:p>
    <w:p w14:paraId="509685C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七、公告期限</w:t>
      </w:r>
    </w:p>
    <w:p w14:paraId="3569EA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自本公告发布之日起1个工作日。</w:t>
      </w:r>
    </w:p>
    <w:p w14:paraId="533370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b/>
          <w:bCs/>
          <w:sz w:val="24"/>
          <w:szCs w:val="24"/>
          <w:highlight w:val="none"/>
          <w:lang w:val="en-US" w:eastAsia="zh-CN"/>
        </w:rPr>
      </w:pPr>
      <w:r>
        <w:rPr>
          <w:rFonts w:hint="eastAsia" w:ascii="Calibri" w:hAnsi="Calibri" w:eastAsia="宋体" w:cs="Times New Roman"/>
          <w:b/>
          <w:bCs/>
          <w:kern w:val="2"/>
          <w:sz w:val="24"/>
          <w:szCs w:val="24"/>
          <w:highlight w:val="none"/>
          <w:lang w:val="en-US" w:eastAsia="zh-CN" w:bidi="ar-SA"/>
        </w:rPr>
        <w:t>八、</w:t>
      </w:r>
      <w:r>
        <w:rPr>
          <w:rFonts w:hint="eastAsia"/>
          <w:b/>
          <w:bCs/>
          <w:sz w:val="24"/>
          <w:szCs w:val="24"/>
          <w:highlight w:val="none"/>
          <w:lang w:val="en-US" w:eastAsia="zh-CN"/>
        </w:rPr>
        <w:t>其他补充事宜：</w:t>
      </w:r>
    </w:p>
    <w:p w14:paraId="4B51A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sz w:val="24"/>
          <w:szCs w:val="24"/>
          <w:highlight w:val="none"/>
          <w:lang w:val="en-US" w:eastAsia="zh-CN"/>
        </w:rPr>
        <w:t>无</w:t>
      </w:r>
    </w:p>
    <w:p w14:paraId="5061CE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p>
    <w:p w14:paraId="14B881F9">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default" w:ascii="宋体" w:hAnsi="宋体" w:eastAsia="宋体" w:cs="宋体"/>
          <w:sz w:val="24"/>
          <w:szCs w:val="24"/>
          <w:highlight w:val="none"/>
          <w:lang w:val="en-US" w:eastAsia="zh-CN"/>
        </w:rPr>
      </w:pPr>
      <w:bookmarkStart w:id="0" w:name="_GoBack"/>
      <w:r>
        <w:rPr>
          <w:rFonts w:hint="default" w:ascii="宋体" w:hAnsi="宋体" w:eastAsia="宋体" w:cs="宋体"/>
          <w:sz w:val="24"/>
          <w:szCs w:val="24"/>
          <w:highlight w:val="none"/>
          <w:lang w:val="en-US" w:eastAsia="zh-CN"/>
        </w:rPr>
        <w:drawing>
          <wp:inline distT="0" distB="0" distL="114300" distR="114300">
            <wp:extent cx="6084570" cy="8862060"/>
            <wp:effectExtent l="0" t="0" r="11430" b="15240"/>
            <wp:docPr id="2" name="图片 2" descr="31f62d71c54ea042a132d1c7a569a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f62d71c54ea042a132d1c7a569ae11"/>
                    <pic:cNvPicPr>
                      <a:picLocks noChangeAspect="1"/>
                    </pic:cNvPicPr>
                  </pic:nvPicPr>
                  <pic:blipFill>
                    <a:blip r:embed="rId4"/>
                    <a:stretch>
                      <a:fillRect/>
                    </a:stretch>
                  </pic:blipFill>
                  <pic:spPr>
                    <a:xfrm>
                      <a:off x="0" y="0"/>
                      <a:ext cx="6084570" cy="8862060"/>
                    </a:xfrm>
                    <a:prstGeom prst="rect">
                      <a:avLst/>
                    </a:prstGeom>
                  </pic:spPr>
                </pic:pic>
              </a:graphicData>
            </a:graphic>
          </wp:inline>
        </w:drawing>
      </w:r>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ZGFhNjQ0MTAxZDJiYmU2Y2E5ZWNhNGJkMmFjZTEifQ=="/>
  </w:docVars>
  <w:rsids>
    <w:rsidRoot w:val="7AF129A7"/>
    <w:rsid w:val="000025B1"/>
    <w:rsid w:val="00086BE3"/>
    <w:rsid w:val="01DB71EE"/>
    <w:rsid w:val="039279A0"/>
    <w:rsid w:val="03BA1395"/>
    <w:rsid w:val="07C80EFB"/>
    <w:rsid w:val="08F57ACE"/>
    <w:rsid w:val="0A4222E7"/>
    <w:rsid w:val="0C645063"/>
    <w:rsid w:val="0DE5011F"/>
    <w:rsid w:val="0E0D7CC7"/>
    <w:rsid w:val="11705417"/>
    <w:rsid w:val="124A3D9D"/>
    <w:rsid w:val="125E3D41"/>
    <w:rsid w:val="16521C9F"/>
    <w:rsid w:val="1867006C"/>
    <w:rsid w:val="1E176DC9"/>
    <w:rsid w:val="26236BA0"/>
    <w:rsid w:val="288226C8"/>
    <w:rsid w:val="288F4375"/>
    <w:rsid w:val="28BA546A"/>
    <w:rsid w:val="29945D61"/>
    <w:rsid w:val="2B19522C"/>
    <w:rsid w:val="2B891305"/>
    <w:rsid w:val="2F565901"/>
    <w:rsid w:val="2FA83919"/>
    <w:rsid w:val="31DD281F"/>
    <w:rsid w:val="335A2AA0"/>
    <w:rsid w:val="34125532"/>
    <w:rsid w:val="35BB558B"/>
    <w:rsid w:val="38B2099B"/>
    <w:rsid w:val="39185A76"/>
    <w:rsid w:val="3A283645"/>
    <w:rsid w:val="3A5A593A"/>
    <w:rsid w:val="3BEF5D44"/>
    <w:rsid w:val="3D157F3B"/>
    <w:rsid w:val="3F116028"/>
    <w:rsid w:val="405C0B28"/>
    <w:rsid w:val="41DF65CA"/>
    <w:rsid w:val="4473378E"/>
    <w:rsid w:val="4662227E"/>
    <w:rsid w:val="47583913"/>
    <w:rsid w:val="478F2932"/>
    <w:rsid w:val="47C1557F"/>
    <w:rsid w:val="47F96F6D"/>
    <w:rsid w:val="492D5972"/>
    <w:rsid w:val="4A3C3C84"/>
    <w:rsid w:val="4B0A101D"/>
    <w:rsid w:val="4C0D189C"/>
    <w:rsid w:val="4C251A0B"/>
    <w:rsid w:val="4C375209"/>
    <w:rsid w:val="4C7D1D4A"/>
    <w:rsid w:val="4D401EFC"/>
    <w:rsid w:val="4E084F37"/>
    <w:rsid w:val="50042BB3"/>
    <w:rsid w:val="5266085F"/>
    <w:rsid w:val="52695CE7"/>
    <w:rsid w:val="543B35DA"/>
    <w:rsid w:val="55756EA2"/>
    <w:rsid w:val="575930F1"/>
    <w:rsid w:val="584902D3"/>
    <w:rsid w:val="585C2BFC"/>
    <w:rsid w:val="59CC7CB5"/>
    <w:rsid w:val="59FE3602"/>
    <w:rsid w:val="5F744EA2"/>
    <w:rsid w:val="61B74BE3"/>
    <w:rsid w:val="625C5F34"/>
    <w:rsid w:val="63C616C8"/>
    <w:rsid w:val="63CF3929"/>
    <w:rsid w:val="645B2A5B"/>
    <w:rsid w:val="65B56945"/>
    <w:rsid w:val="674B194C"/>
    <w:rsid w:val="67EA7AD4"/>
    <w:rsid w:val="6A7C4ACE"/>
    <w:rsid w:val="6DDA76B3"/>
    <w:rsid w:val="6E194661"/>
    <w:rsid w:val="6E5942A6"/>
    <w:rsid w:val="6E8E40AA"/>
    <w:rsid w:val="72C46A43"/>
    <w:rsid w:val="74077675"/>
    <w:rsid w:val="74D86DA5"/>
    <w:rsid w:val="76BD6F6D"/>
    <w:rsid w:val="76CC3459"/>
    <w:rsid w:val="780E0561"/>
    <w:rsid w:val="79566999"/>
    <w:rsid w:val="7AF129A7"/>
    <w:rsid w:val="7BA5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tabs>
        <w:tab w:val="left" w:pos="180"/>
      </w:tabs>
      <w:ind w:firstLine="480" w:firstLineChars="200"/>
    </w:pPr>
    <w:rPr>
      <w:sz w:val="24"/>
    </w:rPr>
  </w:style>
  <w:style w:type="paragraph" w:styleId="6">
    <w:name w:val="envelope return"/>
    <w:basedOn w:val="1"/>
    <w:qFormat/>
    <w:uiPriority w:val="0"/>
    <w:pPr>
      <w:snapToGrid w:val="0"/>
    </w:pPr>
    <w:rPr>
      <w:rFonts w:ascii="Arial" w:hAnsi="Arial"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style>
  <w:style w:type="paragraph" w:customStyle="1" w:styleId="11">
    <w:name w:val="普通正文"/>
    <w:qFormat/>
    <w:uiPriority w:val="0"/>
    <w:pPr>
      <w:widowControl w:val="0"/>
      <w:spacing w:before="120" w:after="120" w:line="360" w:lineRule="auto"/>
      <w:ind w:firstLine="480"/>
    </w:pPr>
    <w:rPr>
      <w:rFonts w:hint="default" w:ascii="Arial" w:hAnsi="Arial" w:eastAsia="宋体" w:cs="Times New Roman"/>
      <w:sz w:val="24"/>
      <w:szCs w:val="24"/>
      <w:lang w:val="en-US" w:eastAsia="zh-CN" w:bidi="ar-SA"/>
    </w:rPr>
  </w:style>
  <w:style w:type="paragraph" w:customStyle="1" w:styleId="12">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611</Words>
  <Characters>719</Characters>
  <Lines>0</Lines>
  <Paragraphs>0</Paragraphs>
  <TotalTime>306</TotalTime>
  <ScaleCrop>false</ScaleCrop>
  <LinksUpToDate>false</LinksUpToDate>
  <CharactersWithSpaces>723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2024-04-07T02:52:00Z</dcterms:created>
  <dc:creator>空白</dc:creator>
  <cp:lastModifiedBy>东子</cp:lastModifiedBy>
  <cp:lastPrinted>2025-05-26T10:18:00Z</cp:lastPrinted>
  <dcterms:modified xsi:type="dcterms:W3CDTF">2025-11-25T08:32:41Z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3EA54DE8D62A45E3AA07DD6BE03060D3_13</vt:lpwstr>
  </property>
  <property fmtid="{D5CDD505-2E9C-101B-9397-08002B2CF9AE}" pid="4" name="KSOTemplateDocerSaveRecord">
    <vt:lpwstr>eyJoZGlkIjoiMjgyZjgwMzUxZTFhMGQzMTZkZjQ0ZjliZGYzNmI0N2EiLCJ1c2VySWQiOiIxMTA1NjQ2ODY3In0=</vt:lpwstr>
  </property>
</Properties>
</file>